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43FB55C7"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6645E">
        <w:rPr>
          <w:rFonts w:cs="David" w:hint="cs"/>
          <w:rtl/>
        </w:rPr>
        <w:t>טבת</w:t>
      </w:r>
      <w:r>
        <w:rPr>
          <w:rFonts w:cs="David" w:hint="cs"/>
          <w:rtl/>
        </w:rPr>
        <w:t xml:space="preserve"> תשפ"</w:t>
      </w:r>
      <w:r w:rsidR="00BB5C95">
        <w:rPr>
          <w:rFonts w:cs="David" w:hint="cs"/>
          <w:rtl/>
        </w:rPr>
        <w:t>ד</w:t>
      </w:r>
    </w:p>
    <w:p w14:paraId="3097EF93" w14:textId="7EF6F0E6" w:rsidR="00065A46" w:rsidRDefault="0036645E" w:rsidP="00065A46">
      <w:pPr>
        <w:bidi/>
        <w:jc w:val="right"/>
        <w:rPr>
          <w:rFonts w:cs="David"/>
          <w:rtl/>
        </w:rPr>
      </w:pPr>
      <w:r>
        <w:rPr>
          <w:rFonts w:cs="David" w:hint="cs"/>
          <w:rtl/>
        </w:rPr>
        <w:t>דצ</w:t>
      </w:r>
      <w:r w:rsidR="00A56101">
        <w:rPr>
          <w:rFonts w:cs="David" w:hint="cs"/>
          <w:rtl/>
        </w:rPr>
        <w:t>מ</w:t>
      </w:r>
      <w:r w:rsidR="00BB5C95">
        <w:rPr>
          <w:rFonts w:cs="David" w:hint="cs"/>
          <w:rtl/>
        </w:rPr>
        <w:t>בר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7FC5BA88" w:rsidR="00065A46" w:rsidRDefault="004329F5" w:rsidP="00065A46">
      <w:pPr>
        <w:pStyle w:val="1"/>
        <w:jc w:val="both"/>
        <w:rPr>
          <w:rFonts w:ascii="Arial" w:hAnsi="Arial" w:cs="Guttman Yad-Brush"/>
          <w:sz w:val="22"/>
          <w:szCs w:val="22"/>
          <w:rtl/>
        </w:rPr>
      </w:pPr>
      <w:r>
        <w:rPr>
          <w:rFonts w:ascii="Arial" w:hAnsi="Arial" w:cs="Guttman Yad-Brush" w:hint="cs"/>
          <w:sz w:val="22"/>
          <w:szCs w:val="22"/>
          <w:rtl/>
        </w:rPr>
        <w:t>דת ומדינה ביהדות העתיקה</w:t>
      </w:r>
      <w:r w:rsidR="00BC38F1">
        <w:rPr>
          <w:rFonts w:ascii="Arial" w:hAnsi="Arial" w:cs="Guttman Yad-Brush" w:hint="cs"/>
          <w:sz w:val="22"/>
          <w:szCs w:val="22"/>
          <w:rtl/>
        </w:rPr>
        <w:t>/פרופ' איל רגב</w:t>
      </w:r>
      <w:r w:rsidR="000F299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BC38F1">
        <w:rPr>
          <w:rFonts w:ascii="Arial" w:hAnsi="Arial" w:cs="Guttman Yad-Brush" w:hint="cs"/>
          <w:sz w:val="22"/>
          <w:szCs w:val="22"/>
          <w:rtl/>
        </w:rPr>
        <w:t>04-</w:t>
      </w:r>
      <w:r>
        <w:rPr>
          <w:rFonts w:ascii="Arial" w:hAnsi="Arial" w:cs="Guttman Yad-Brush" w:hint="cs"/>
          <w:sz w:val="22"/>
          <w:szCs w:val="22"/>
          <w:rtl/>
        </w:rPr>
        <w:t>102</w:t>
      </w:r>
      <w:r w:rsidR="00BC38F1">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45640F34" w:rsidR="00065A46" w:rsidRDefault="00065A46" w:rsidP="00065A46">
      <w:pPr>
        <w:bidi/>
        <w:jc w:val="both"/>
        <w:rPr>
          <w:rFonts w:cs="David"/>
          <w:rtl/>
        </w:rPr>
      </w:pPr>
      <w:r>
        <w:rPr>
          <w:rFonts w:cs="David" w:hint="cs"/>
          <w:b/>
          <w:bCs/>
          <w:rtl/>
        </w:rPr>
        <w:t>מפגש 1:</w:t>
      </w:r>
      <w:r>
        <w:rPr>
          <w:rFonts w:cs="David" w:hint="cs"/>
          <w:rtl/>
        </w:rPr>
        <w:t xml:space="preserve"> </w:t>
      </w:r>
      <w:r w:rsidR="0036645E">
        <w:rPr>
          <w:rFonts w:cs="David" w:hint="cs"/>
          <w:rtl/>
        </w:rPr>
        <w:t>ביום ד', כ"ט בטבת תשפ"ד, 10/1/24, 20:00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3AFC031D" w:rsidR="00065A46" w:rsidRPr="00564363" w:rsidRDefault="00BC38F1" w:rsidP="00065A46">
      <w:pPr>
        <w:tabs>
          <w:tab w:val="center" w:pos="4153"/>
          <w:tab w:val="right" w:pos="8306"/>
        </w:tabs>
        <w:bidi/>
        <w:jc w:val="right"/>
        <w:rPr>
          <w:rFonts w:cs="David"/>
          <w:sz w:val="18"/>
          <w:szCs w:val="18"/>
          <w:rtl/>
        </w:rPr>
      </w:pPr>
      <w:r>
        <w:rPr>
          <w:rFonts w:cs="David" w:hint="cs"/>
          <w:sz w:val="18"/>
          <w:szCs w:val="18"/>
          <w:rtl/>
        </w:rPr>
        <w:t>04-</w:t>
      </w:r>
      <w:r w:rsidR="004329F5">
        <w:rPr>
          <w:rFonts w:cs="David" w:hint="cs"/>
          <w:sz w:val="18"/>
          <w:szCs w:val="18"/>
          <w:rtl/>
        </w:rPr>
        <w:t>102-35</w:t>
      </w:r>
      <w:r w:rsidR="00065A46">
        <w:rPr>
          <w:rFonts w:cs="David" w:hint="cs"/>
          <w:sz w:val="18"/>
          <w:szCs w:val="18"/>
          <w:rtl/>
        </w:rPr>
        <w:t>-דפי הנחיות/תשפ</w:t>
      </w:r>
      <w:r w:rsidR="00923A93">
        <w:rPr>
          <w:rFonts w:cs="David" w:hint="cs"/>
          <w:sz w:val="18"/>
          <w:szCs w:val="18"/>
          <w:rtl/>
        </w:rPr>
        <w:t>ד</w:t>
      </w:r>
      <w:r w:rsidR="00065A46">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2996"/>
    <w:rsid w:val="001351AA"/>
    <w:rsid w:val="00176D0E"/>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6645E"/>
    <w:rsid w:val="0037133D"/>
    <w:rsid w:val="00377D5B"/>
    <w:rsid w:val="00383AFF"/>
    <w:rsid w:val="003D0398"/>
    <w:rsid w:val="003D190D"/>
    <w:rsid w:val="003D39D8"/>
    <w:rsid w:val="003E66BB"/>
    <w:rsid w:val="004121AE"/>
    <w:rsid w:val="0042323E"/>
    <w:rsid w:val="004329F5"/>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56101"/>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C38F1"/>
    <w:rsid w:val="00BF61C9"/>
    <w:rsid w:val="00C0236C"/>
    <w:rsid w:val="00C722F4"/>
    <w:rsid w:val="00CA3BD2"/>
    <w:rsid w:val="00CB4352"/>
    <w:rsid w:val="00CE33B6"/>
    <w:rsid w:val="00CF36D4"/>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4394F"/>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1718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2023-10-19T10:31:00Z</dcterms:created>
  <dcterms:modified xsi:type="dcterms:W3CDTF">2023-12-31T06:32:00Z</dcterms:modified>
</cp:coreProperties>
</file>